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color w:val="000000"/>
          <w:sz w:val="15"/>
          <w:szCs w:val="15"/>
        </w:rPr>
        <w:t>Идентификациони број листе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-.6pt,1.85pt" to="95pt,1.85pt" o:allowincell="f" strokeweight=".16931mm"/>
        </w:pict>
      </w:r>
      <w:r>
        <w:rPr>
          <w:noProof/>
        </w:rPr>
        <w:pict>
          <v:line id="_x0000_s1027" style="position:absolute;z-index:-251657216" from="-.4pt,1.65pt" to="-.4pt,16.15pt" o:allowincell="f" strokeweight=".16931mm"/>
        </w:pict>
      </w:r>
      <w:r>
        <w:rPr>
          <w:noProof/>
        </w:rPr>
        <w:pict>
          <v:line id="_x0000_s1028" style="position:absolute;z-index:-251656192" from="-357.05pt,15.95pt" to="95pt,15.95pt" o:allowincell="f" strokeweight=".16931mm"/>
        </w:pict>
      </w:r>
      <w:r>
        <w:rPr>
          <w:noProof/>
        </w:rPr>
        <w:pict>
          <v:line id="_x0000_s1029" style="position:absolute;z-index:-251655168" from="18.3pt,1.65pt" to="18.3pt,16.15pt" o:allowincell="f" strokeweight=".16931mm"/>
        </w:pict>
      </w:r>
      <w:r>
        <w:rPr>
          <w:noProof/>
        </w:rPr>
        <w:pict>
          <v:line id="_x0000_s1030" style="position:absolute;z-index:-251654144" from="37.05pt,1.65pt" to="37.05pt,16.15pt" o:allowincell="f" strokeweight=".16931mm"/>
        </w:pict>
      </w:r>
      <w:r>
        <w:rPr>
          <w:noProof/>
        </w:rPr>
        <w:pict>
          <v:line id="_x0000_s1031" style="position:absolute;z-index:-251653120" from="55.75pt,1.65pt" to="55.75pt,16.15pt" o:allowincell="f" strokeweight=".16931mm"/>
        </w:pict>
      </w:r>
      <w:r>
        <w:rPr>
          <w:noProof/>
        </w:rPr>
        <w:pict>
          <v:line id="_x0000_s1032" style="position:absolute;z-index:-251652096" from="74.6pt,1.65pt" to="74.6pt,16.15pt" o:allowincell="f" strokeweight=".16931mm"/>
        </w:pict>
      </w:r>
      <w:r>
        <w:rPr>
          <w:noProof/>
        </w:rPr>
        <w:pict>
          <v:line id="_x0000_s1033" style="position:absolute;z-index:-251651072" from="94.75pt,1.65pt" to="94.75pt,16.15pt" o:allowincell="f" strokeweight=".48pt"/>
        </w:pict>
      </w:r>
    </w:p>
    <w:p w:rsidR="007A1C78" w:rsidRDefault="007A1C7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</w:t>
      </w:r>
      <w:r w:rsidR="00583B65"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0  </w:t>
      </w:r>
      <w:r w:rsidR="00583B65"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0   </w:t>
      </w:r>
      <w:r w:rsidR="00583B65"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C78">
          <w:pgSz w:w="11900" w:h="16838"/>
          <w:pgMar w:top="1181" w:right="1440" w:bottom="1440" w:left="8460" w:header="720" w:footer="720" w:gutter="0"/>
          <w:cols w:space="720" w:equalWidth="0">
            <w:col w:w="2000"/>
          </w:cols>
          <w:noEndnote/>
        </w:sect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E85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-640080</wp:posOffset>
            </wp:positionH>
            <wp:positionV relativeFrom="paragraph">
              <wp:posOffset>19685</wp:posOffset>
            </wp:positionV>
            <wp:extent cx="5732780" cy="193421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A1C78" w:rsidRPr="00583B65" w:rsidRDefault="007A1C78" w:rsidP="00B953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right="940" w:hanging="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</w:rPr>
        <w:t>Република Србија</w:t>
      </w:r>
    </w:p>
    <w:p w:rsidR="007A1C78" w:rsidRDefault="007A1C78" w:rsidP="00B9532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1C78" w:rsidRDefault="00583B65" w:rsidP="00B9532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Општинска </w:t>
      </w:r>
      <w:r w:rsidR="007A1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управа</w:t>
      </w:r>
    </w:p>
    <w:p w:rsidR="00583B65" w:rsidRPr="00583B65" w:rsidRDefault="00583B65" w:rsidP="00B9532D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lang/>
        </w:rPr>
      </w:pPr>
      <w:r w:rsidRPr="00583B65">
        <w:rPr>
          <w:rFonts w:ascii="Times New Roman" w:hAnsi="Times New Roman" w:cs="Times New Roman"/>
          <w:b/>
          <w:bCs/>
          <w:color w:val="000000"/>
          <w:lang/>
        </w:rPr>
        <w:t>Општина Александровац</w:t>
      </w:r>
    </w:p>
    <w:p w:rsidR="007A1C78" w:rsidRDefault="007A1C78" w:rsidP="00B9532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1C78" w:rsidRDefault="007A1C78" w:rsidP="00B9532D">
      <w:pPr>
        <w:widowControl w:val="0"/>
        <w:overflowPunct w:val="0"/>
        <w:autoSpaceDE w:val="0"/>
        <w:autoSpaceDN w:val="0"/>
        <w:adjustRightInd w:val="0"/>
        <w:spacing w:after="0" w:line="313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Одељење за инспекцијске послове Грађевинска инспекција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A1C78" w:rsidRDefault="007A1C7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редован инспекцијски надзор по Решењу у складу са чл.145 Закона о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планирању и изградњи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 о планирању и изградњи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8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(„Сл. гласник РС“, бр. 72/09, 81/09 – испр., 64/10 – одлука УС, 24/11, 121/12, 42/13 -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50/13 - одлука УС, 98/2013 -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132/14 и 145/14)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C78">
          <w:type w:val="continuous"/>
          <w:pgSz w:w="11900" w:h="16838"/>
          <w:pgMar w:top="1181" w:right="1700" w:bottom="1440" w:left="2340" w:header="720" w:footer="720" w:gutter="0"/>
          <w:cols w:num="2" w:space="700" w:equalWidth="0">
            <w:col w:w="2940" w:space="700"/>
            <w:col w:w="4220"/>
          </w:cols>
          <w:noEndnote/>
        </w:sect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Pr="00583B65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Надзирани субјекат: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контроле - објекат: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Решење за извођење радова број: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 почетка радова: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 завршетка радова: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1C78" w:rsidRDefault="007A1C78">
      <w:pPr>
        <w:widowControl w:val="0"/>
        <w:numPr>
          <w:ilvl w:val="0"/>
          <w:numId w:val="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3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ИСПУЊЕНОСТ УСЛОВА ЗА ИЗГРАДЊУ 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" from=".35pt,-11.45pt" to="487.5pt,-11.45pt" o:allowincell="f" strokeweight=".48pt"/>
        </w:pict>
      </w:r>
      <w:r>
        <w:rPr>
          <w:noProof/>
        </w:rPr>
        <w:pict>
          <v:line id="_x0000_s1036" style="position:absolute;z-index:-251648000" from="56.9pt,-11.7pt" to="56.9pt,3.75pt" o:allowincell="f" strokeweight=".16931mm"/>
        </w:pict>
      </w:r>
      <w:r>
        <w:rPr>
          <w:noProof/>
        </w:rPr>
        <w:pict>
          <v:line id="_x0000_s1037" style="position:absolute;z-index:-251646976" from=".6pt,-11.7pt" to=".6pt,36pt" o:allowincell="f" strokeweight=".16931mm"/>
        </w:pict>
      </w:r>
      <w:r>
        <w:rPr>
          <w:noProof/>
        </w:rPr>
        <w:pict>
          <v:line id="_x0000_s1038" style="position:absolute;z-index:-251645952" from="487.3pt,-11.7pt" to="487.3pt,36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40"/>
        <w:gridCol w:w="6080"/>
        <w:gridCol w:w="120"/>
        <w:gridCol w:w="560"/>
        <w:gridCol w:w="1300"/>
        <w:gridCol w:w="1400"/>
        <w:gridCol w:w="30"/>
      </w:tblGrid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радова: привредно друштво, односно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 правно лице или предузетник?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1.1. ОБАВЕЗЕ ИНВЕСТИТОРА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поднео пријаву радова?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обезбедио обележавање градилишта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одговарајућом таблом, уколико се изводе радови на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реконструкцији или санацији?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закључио Уговор са извођачем радова?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одредио стручни надзор?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стручни надзор има одговарајућу лиценцу?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1.2. ОБАВЕЗЕ ИЗВОЂАЧА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решењем одредио одговорног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извођача?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8.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поднео органу који је издао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 дозволу изјаву о завршетку израде темеља?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C78">
          <w:type w:val="continuous"/>
          <w:pgSz w:w="11900" w:h="16838"/>
          <w:pgMar w:top="1181" w:right="780" w:bottom="1440" w:left="1320" w:header="720" w:footer="720" w:gutter="0"/>
          <w:cols w:space="700" w:equalWidth="0">
            <w:col w:w="9800"/>
          </w:cols>
          <w:noEndnote/>
        </w:sect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color w:val="000000"/>
        </w:rPr>
        <w:lastRenderedPageBreak/>
        <w:t>1.3. ОБАВЕЗЕ ОДГОВОРНОГ ИЗВОЂАЧА РАДОВА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.35pt,-11.45pt" to="489.65pt,-11.45pt" o:allowincell="f" strokeweight=".48pt"/>
        </w:pict>
      </w:r>
      <w:r>
        <w:rPr>
          <w:noProof/>
        </w:rPr>
        <w:pict>
          <v:line id="_x0000_s1040" style="position:absolute;z-index:-251643904" from="14.5pt,-11.7pt" to="14.5pt,3.75pt" o:allowincell="f" strokeweight=".16931mm"/>
        </w:pict>
      </w:r>
      <w:r>
        <w:rPr>
          <w:noProof/>
        </w:rPr>
        <w:pict>
          <v:line id="_x0000_s1041" style="position:absolute;z-index:-251642880" from=".6pt,-11.7pt" to=".6pt,326.2pt" o:allowincell="f" strokeweight=".16931mm"/>
        </w:pict>
      </w:r>
      <w:r>
        <w:rPr>
          <w:noProof/>
        </w:rPr>
        <w:pict>
          <v:line id="_x0000_s1042" style="position:absolute;z-index:-251641856" from="489.45pt,-11.7pt" to="489.45pt,326.2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6080"/>
        <w:gridCol w:w="580"/>
        <w:gridCol w:w="1280"/>
        <w:gridCol w:w="1400"/>
        <w:gridCol w:w="30"/>
      </w:tblGrid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изводи радове према пројекту за извођење?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се радови изводе у складу са стандардима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 који важе за поједине врсте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 приступ локацији и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одвијање саобраћаја?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обезбеђена сигурност објекта, лица која 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налазе на градилишту и околина?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доказ о квалитету извршених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 материјала, 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грађевинску књигу и обезбеђује књигу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инспекције?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мерења и геодетско осматрање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понашања тла и објекта у току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на градилишту обезбеђује уговор о грађењу,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решење о одређивању одговорног извођача радова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 за извођење, односно документацију на основу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 се објекат гради?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1.4. ОБАВЕЗЕ СТРУЧНОГ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контролише да ли се грађење врши према решењу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одобрењу за реконструкцију, односно према идејном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 за реконструкцију и пројекту за извођење?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квалитета извођења свих радова(сва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запажања у току вршења стручног надзора уписује 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 дневник, потписује и оверава печатом)?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примене прописа,стандарда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текничких норматива, укључујући и техничке прописе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чији су саставни део стандарди који дефинишу обавезне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 мере и услове којим се осигурава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кретање и приступ особама са инвалидитетом, деци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старим особама?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контролу и оверу количина изведених радова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(овера грађевинских књига, привремених и окончаних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ситуација, рачуна за изведене радове и др.), уколико је то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предвиђено уговором о вршењу стручног надзора са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инвеститором?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проверава да ли постоје докази о квалитету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материјала, опреме и инсталација који се уграђују или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постављају у објекат и да ли постоји документација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којом се доказује њихов квалитет(атест, сертификат,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 о испитивању и др.)?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квалитета изведених радова који се,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1C78">
          <w:pgSz w:w="11900" w:h="16838"/>
          <w:pgMar w:top="449" w:right="780" w:bottom="1440" w:left="1320" w:header="720" w:footer="720" w:gutter="0"/>
          <w:cols w:space="720" w:equalWidth="0">
            <w:col w:w="9800"/>
          </w:cols>
          <w:noEndnote/>
        </w:sect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према природи и динамици изградње објекта, не могу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" from=".35pt,-12.5pt" to="489.7pt,-12.5pt" o:allowincell="f" strokeweight=".16931mm"/>
        </w:pict>
      </w:r>
      <w:r>
        <w:rPr>
          <w:noProof/>
        </w:rPr>
        <w:pict>
          <v:line id="_x0000_s1044" style="position:absolute;z-index:-251639808" from=".6pt,-12.75pt" to=".6pt,35.8pt" o:allowincell="f" strokeweight=".16931mm"/>
        </w:pict>
      </w:r>
      <w:r>
        <w:rPr>
          <w:noProof/>
        </w:rPr>
        <w:pict>
          <v:line id="_x0000_s1045" style="position:absolute;z-index:-251638784" from="326.45pt,-12.75pt" to="326.45pt,35.8pt" o:allowincell="f" strokeweight=".16931mm"/>
        </w:pict>
      </w:r>
      <w:r>
        <w:rPr>
          <w:noProof/>
        </w:rPr>
        <w:pict>
          <v:line id="_x0000_s1046" style="position:absolute;z-index:-251637760" from="354.75pt,-12.75pt" to="354.75pt,35.8pt" o:allowincell="f" strokeweight=".48pt"/>
        </w:pict>
      </w:r>
      <w:r>
        <w:rPr>
          <w:noProof/>
        </w:rPr>
        <w:pict>
          <v:line id="_x0000_s1047" style="position:absolute;z-index:-251636736" from="489.45pt,-12.75pt" to="489.45pt,35.8pt" o:allowincell="f" strokeweight=".48pt"/>
        </w:pict>
      </w: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480" w:righ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проверити у каснијим фазама изградње објекта(радови на извођењу темеља, арматуре, оплате, изолације и др.)?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" from=".35pt,-2.7pt" to="489.7pt,-2.7pt" o:allowincell="f" strokeweight=".48pt"/>
        </w:pic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 ИНСПЕКЦИЈСКИ ПРЕГЛЕД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" from=".35pt,-11.45pt" to="490.5pt,-11.45pt" o:allowincell="f" strokeweight=".16931mm"/>
        </w:pict>
      </w:r>
      <w:r>
        <w:rPr>
          <w:noProof/>
        </w:rPr>
        <w:pict>
          <v:line id="_x0000_s1050" style="position:absolute;z-index:-251633664" from="57.25pt,-11.7pt" to="57.25pt,3.75pt" o:allowincell="f" strokeweight=".48pt"/>
        </w:pict>
      </w:r>
      <w:r>
        <w:rPr>
          <w:noProof/>
        </w:rPr>
        <w:pict>
          <v:line id="_x0000_s1051" style="position:absolute;z-index:-251632640" from=".6pt,-11.7pt" to=".6pt,128.55pt" o:allowincell="f" strokeweight=".16931mm"/>
        </w:pict>
      </w:r>
      <w:r>
        <w:rPr>
          <w:noProof/>
        </w:rPr>
        <w:pict>
          <v:line id="_x0000_s1052" style="position:absolute;z-index:-251631616" from="354.75pt,3.25pt" to="354.75pt,128.55pt" o:allowincell="f" strokeweight=".48pt"/>
        </w:pict>
      </w:r>
      <w:r>
        <w:rPr>
          <w:noProof/>
        </w:rPr>
        <w:pict>
          <v:line id="_x0000_s1053" style="position:absolute;z-index:-251630592" from="490.3pt,-11.7pt" to="490.3pt,128.5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1960"/>
        <w:gridCol w:w="1320"/>
        <w:gridCol w:w="20"/>
      </w:tblGrid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Да ли у саставу пројекта за извођење постоји обезбеђење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темељне јаме?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1C78" w:rsidRDefault="007A1C78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Мишљење и напомене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* не примењује се за класе објеката и врсту радова дефинисаним чланом 2. Правилника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C78" w:rsidRDefault="007A1C78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објектима на које се не примењују поједине одредбе закона о планирању и изградњи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(„Сл.гласник РС“, бр.22/2015);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color w:val="000000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 не примењује се за класу категорије „А“ објеката дефинисано чланом 3. Правилника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</w:rPr>
      </w:pPr>
    </w:p>
    <w:p w:rsidR="007A1C78" w:rsidRDefault="007A1C78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објектима на које се не примењују поједине одредбе закона о планирању и изградњи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(„Сл.гласник РС“, бр.22/2015); </w:t>
      </w:r>
    </w:p>
    <w:p w:rsidR="007A1C78" w:rsidRDefault="007A1C7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color w:val="000000"/>
        </w:rPr>
      </w:pPr>
    </w:p>
    <w:p w:rsidR="007A1C78" w:rsidRDefault="007A1C7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40" w:right="9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 </w:t>
      </w:r>
    </w:p>
    <w:p w:rsidR="007A1C78" w:rsidRDefault="00E8566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" from=".35pt,-136.45pt" to="490.5pt,-136.4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0"/>
        <w:gridCol w:w="1840"/>
        <w:gridCol w:w="1860"/>
        <w:gridCol w:w="620"/>
        <w:gridCol w:w="440"/>
        <w:gridCol w:w="1140"/>
        <w:gridCol w:w="20"/>
      </w:tblGrid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ИНСПЕКЦИЈСКА КОНТРОЛА ЦЕЛЕ КОНТРОЛНЕ ЛИСТЕ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Цела контролна листа – укупан број бодова за одговор ''да'': 67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Делимична контролна листа – укупан број бодова за одговор ''да''(*,**,***):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 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УТВРЂЕН БРОЈ БОДОВА У НАДЗОРУ ЗА ОДГОВОР ''ДА'':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Р.бр.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 ризика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Број бодова у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надзору у 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Незнатан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91 - 100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Низак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81 - 90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Средњи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71 - 80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Висок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61 - 70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Критичан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 и мање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ПРИСУТНО ЛИЦЕ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Pr="00583B65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ГРАЂЕВИНСКИ ИНСПЕКТОР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1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Pr="00583B65" w:rsidRDefault="00583B65" w:rsidP="0058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           Арсић Мирослава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C78" w:rsidRDefault="007A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1C78" w:rsidRDefault="007A1C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7A1C78">
      <w:pgSz w:w="11900" w:h="16838"/>
      <w:pgMar w:top="262" w:right="760" w:bottom="1440" w:left="132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83B65"/>
    <w:rsid w:val="00583B65"/>
    <w:rsid w:val="007A1C78"/>
    <w:rsid w:val="00946B44"/>
    <w:rsid w:val="00B9532D"/>
    <w:rsid w:val="00E8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2018-02-25T23:48:00Z</dcterms:created>
  <dcterms:modified xsi:type="dcterms:W3CDTF">2018-02-25T23:48:00Z</dcterms:modified>
</cp:coreProperties>
</file>