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Идентификациони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листе</w:t>
      </w:r>
      <w:proofErr w:type="spellEnd"/>
    </w:p>
    <w:p w:rsidR="00B74F8F" w:rsidRDefault="00B74F8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 w:rsidRPr="00B74F8F">
        <w:rPr>
          <w:noProof/>
        </w:rPr>
        <w:pict>
          <v:line id="_x0000_s1026" style="position:absolute;z-index:-251658240" from="-.6pt,1.85pt" to="95pt,1.85pt" o:allowincell="f" strokecolor="none" strokeweight=".16931mm"/>
        </w:pict>
      </w:r>
      <w:r w:rsidRPr="00B74F8F">
        <w:rPr>
          <w:noProof/>
        </w:rPr>
        <w:pict>
          <v:line id="_x0000_s1027" style="position:absolute;z-index:-251657216" from="-.4pt,1.65pt" to="-.4pt,16.15pt" o:allowincell="f" strokecolor="none" strokeweight=".16931mm"/>
        </w:pict>
      </w:r>
      <w:r w:rsidRPr="00B74F8F">
        <w:rPr>
          <w:noProof/>
        </w:rPr>
        <w:pict>
          <v:line id="_x0000_s1028" style="position:absolute;z-index:-251656192" from="-357.05pt,15.95pt" to="95pt,15.95pt" o:allowincell="f" strokecolor="none" strokeweight=".16931mm"/>
        </w:pict>
      </w:r>
      <w:r w:rsidRPr="00B74F8F">
        <w:rPr>
          <w:noProof/>
        </w:rPr>
        <w:pict>
          <v:line id="_x0000_s1029" style="position:absolute;z-index:-251655168" from="18.3pt,1.65pt" to="18.3pt,16.15pt" o:allowincell="f" strokecolor="none" strokeweight=".16931mm"/>
        </w:pict>
      </w:r>
      <w:r w:rsidRPr="00B74F8F">
        <w:rPr>
          <w:noProof/>
        </w:rPr>
        <w:pict>
          <v:line id="_x0000_s1030" style="position:absolute;z-index:-251654144" from="37.05pt,1.65pt" to="37.05pt,16.15pt" o:allowincell="f" strokecolor="none" strokeweight=".16931mm"/>
        </w:pict>
      </w:r>
      <w:r w:rsidRPr="00B74F8F">
        <w:rPr>
          <w:noProof/>
        </w:rPr>
        <w:pict>
          <v:line id="_x0000_s1031" style="position:absolute;z-index:-251653120" from="55.75pt,1.65pt" to="55.75pt,16.15pt" o:allowincell="f" strokecolor="none" strokeweight=".16931mm"/>
        </w:pict>
      </w:r>
      <w:r w:rsidRPr="00B74F8F">
        <w:rPr>
          <w:noProof/>
        </w:rPr>
        <w:pict>
          <v:line id="_x0000_s1032" style="position:absolute;z-index:-251652096" from="74.6pt,1.65pt" to="74.6pt,16.15pt" o:allowincell="f" strokecolor="none" strokeweight=".16931mm"/>
        </w:pict>
      </w:r>
      <w:r w:rsidRPr="00B74F8F">
        <w:rPr>
          <w:noProof/>
        </w:rPr>
        <w:pict>
          <v:line id="_x0000_s1033" style="position:absolute;z-index:-251651072" from="94.75pt,1.65pt" to="94.75pt,16.15pt" o:allowincell="f" strokecolor="none" strokeweight=".48pt"/>
        </w:pict>
      </w:r>
    </w:p>
    <w:p w:rsidR="00B74F8F" w:rsidRDefault="0055659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1</w:t>
      </w:r>
    </w:p>
    <w:p w:rsidR="00B74F8F" w:rsidRDefault="00D80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4F8F">
          <w:pgSz w:w="11900" w:h="16838"/>
          <w:pgMar w:top="1181" w:right="1440" w:bottom="432" w:left="8460" w:header="720" w:footer="720" w:gutter="0"/>
          <w:cols w:space="720" w:equalWidth="0">
            <w:col w:w="20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-4528185</wp:posOffset>
            </wp:positionH>
            <wp:positionV relativeFrom="paragraph">
              <wp:posOffset>177800</wp:posOffset>
            </wp:positionV>
            <wp:extent cx="5732780" cy="193421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B74F8F" w:rsidRPr="00D80ACF" w:rsidRDefault="0055659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right="940" w:hanging="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Република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Србија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80ACF">
        <w:rPr>
          <w:rFonts w:ascii="Times New Roman" w:hAnsi="Times New Roman" w:cs="Times New Roman"/>
          <w:b/>
          <w:bCs/>
          <w:color w:val="000000"/>
        </w:rPr>
        <w:t>Општина</w:t>
      </w:r>
      <w:proofErr w:type="spellEnd"/>
      <w:r w:rsidR="00D80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80ACF">
        <w:rPr>
          <w:rFonts w:ascii="Times New Roman" w:hAnsi="Times New Roman" w:cs="Times New Roman"/>
          <w:b/>
          <w:bCs/>
          <w:color w:val="000000"/>
        </w:rPr>
        <w:t>Александровац</w:t>
      </w:r>
      <w:proofErr w:type="spellEnd"/>
    </w:p>
    <w:p w:rsidR="00B74F8F" w:rsidRDefault="00B74F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D80AC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6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управа</w:t>
      </w:r>
      <w:proofErr w:type="spellEnd"/>
    </w:p>
    <w:p w:rsidR="00B74F8F" w:rsidRDefault="00B74F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313" w:lineRule="auto"/>
        <w:ind w:hanging="4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Одељење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инспекцијске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послове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Грађевинска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инспекција</w:t>
      </w:r>
      <w:proofErr w:type="spellEnd"/>
    </w:p>
    <w:p w:rsidR="00B74F8F" w:rsidRDefault="005565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74F8F" w:rsidRDefault="00B74F8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Надзор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издатој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грађевинској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дозволи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потврди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пријави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радова</w:t>
      </w:r>
      <w:proofErr w:type="spellEnd"/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планирању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изградњи</w:t>
      </w:r>
      <w:proofErr w:type="spellEnd"/>
    </w:p>
    <w:p w:rsidR="00B74F8F" w:rsidRDefault="00B74F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(„</w:t>
      </w:r>
      <w:proofErr w:type="spellStart"/>
      <w:r>
        <w:rPr>
          <w:rFonts w:ascii="Times New Roman" w:hAnsi="Times New Roman" w:cs="Times New Roman"/>
          <w:color w:val="000000"/>
        </w:rPr>
        <w:t>Сл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hAnsi="Times New Roman" w:cs="Times New Roman"/>
          <w:color w:val="000000"/>
        </w:rPr>
        <w:t xml:space="preserve"> РС“,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72/09, 81/09 –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испр</w:t>
      </w:r>
      <w:proofErr w:type="spellEnd"/>
      <w:r>
        <w:rPr>
          <w:rFonts w:ascii="Times New Roman" w:hAnsi="Times New Roman" w:cs="Times New Roman"/>
          <w:color w:val="000000"/>
        </w:rPr>
        <w:t>.,</w:t>
      </w:r>
      <w:proofErr w:type="gramEnd"/>
      <w:r>
        <w:rPr>
          <w:rFonts w:ascii="Times New Roman" w:hAnsi="Times New Roman" w:cs="Times New Roman"/>
          <w:color w:val="000000"/>
        </w:rPr>
        <w:t xml:space="preserve"> 64/10 – </w:t>
      </w: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УС, 24/11, 121/12, 42/13 -</w:t>
      </w: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одлука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УС, 50/13 - </w:t>
      </w:r>
      <w:proofErr w:type="spellStart"/>
      <w:r>
        <w:rPr>
          <w:rFonts w:ascii="Times New Roman" w:hAnsi="Times New Roman" w:cs="Times New Roman"/>
          <w:color w:val="000000"/>
        </w:rPr>
        <w:t>одлука</w:t>
      </w:r>
      <w:proofErr w:type="spellEnd"/>
      <w:r>
        <w:rPr>
          <w:rFonts w:ascii="Times New Roman" w:hAnsi="Times New Roman" w:cs="Times New Roman"/>
          <w:color w:val="000000"/>
        </w:rPr>
        <w:t xml:space="preserve"> УС, 98/2013 -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одлука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УС, 132/14 и 145/14)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4F8F">
          <w:type w:val="continuous"/>
          <w:pgSz w:w="11900" w:h="16838"/>
          <w:pgMar w:top="1181" w:right="1780" w:bottom="432" w:left="2340" w:header="720" w:footer="720" w:gutter="0"/>
          <w:cols w:num="2" w:space="840" w:equalWidth="0">
            <w:col w:w="2940" w:space="840"/>
            <w:col w:w="4000"/>
          </w:cols>
          <w:noEndnote/>
        </w:sect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Надзирани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80" w:righ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Грађевинска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480" w:right="6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numPr>
          <w:ilvl w:val="0"/>
          <w:numId w:val="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3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ИСПУЊЕНОСТ УСЛОВА ЗА ИЗГРАДЊУ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 w:rsidRPr="00B74F8F">
        <w:rPr>
          <w:noProof/>
        </w:rPr>
        <w:pict>
          <v:line id="_x0000_s1035" style="position:absolute;z-index:-251649024" from=".35pt,-11.45pt" to="487.5pt,-11.45pt" o:allowincell="f" strokecolor="none" strokeweight=".48pt"/>
        </w:pict>
      </w:r>
      <w:r w:rsidRPr="00B74F8F">
        <w:rPr>
          <w:noProof/>
        </w:rPr>
        <w:pict>
          <v:line id="_x0000_s1036" style="position:absolute;z-index:-251648000" from="56.9pt,-11.7pt" to="56.9pt,3.75pt" o:allowincell="f" strokecolor="none" strokeweight=".16931mm"/>
        </w:pict>
      </w:r>
      <w:r w:rsidRPr="00B74F8F">
        <w:rPr>
          <w:noProof/>
        </w:rPr>
        <w:pict>
          <v:line id="_x0000_s1037" style="position:absolute;z-index:-251646976" from=".6pt,-11.7pt" to=".6pt,36pt" o:allowincell="f" strokecolor="none" strokeweight=".16931mm"/>
        </w:pict>
      </w:r>
      <w:r w:rsidRPr="00B74F8F">
        <w:rPr>
          <w:noProof/>
        </w:rPr>
        <w:pict>
          <v:line id="_x0000_s1038" style="position:absolute;z-index:-251645952" from="487.3pt,-11.7pt" to="487.3pt,36pt" o:allowincell="f" strokecolor="none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6080"/>
        <w:gridCol w:w="560"/>
        <w:gridCol w:w="1300"/>
        <w:gridCol w:w="1400"/>
        <w:gridCol w:w="30"/>
      </w:tblGrid>
      <w:tr w:rsidR="00B74F8F">
        <w:trPr>
          <w:trHeight w:val="292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1.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74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0"/>
        </w:trPr>
        <w:tc>
          <w:tcPr>
            <w:tcW w:w="6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1.1. ОБАВЕЗЕ ИНВЕСТИТОРА РАДОВА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пријаву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парцеле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градилишта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5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1.2. ОБАВЕЗЕ ИЗВОЂАЧА РАДОВА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9.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одговорног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74F8F" w:rsidRDefault="00B7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4F8F">
          <w:type w:val="continuous"/>
          <w:pgSz w:w="11900" w:h="16838"/>
          <w:pgMar w:top="1181" w:right="780" w:bottom="432" w:left="1320" w:header="720" w:footer="720" w:gutter="0"/>
          <w:cols w:space="840" w:equalWidth="0">
            <w:col w:w="9800" w:space="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6080"/>
        <w:gridCol w:w="580"/>
        <w:gridCol w:w="1280"/>
        <w:gridCol w:w="1400"/>
        <w:gridCol w:w="30"/>
      </w:tblGrid>
      <w:tr w:rsidR="00B74F8F">
        <w:trPr>
          <w:trHeight w:val="29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издао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74F8F" w:rsidRDefault="00B74F8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B74F8F" w:rsidRDefault="0055659A">
      <w:pPr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8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ОБАВЕЗЕ ОДГОВОРНОГ ИЗВОЂАЧА РАДОВА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color w:val="000000"/>
        </w:rPr>
      </w:pPr>
    </w:p>
    <w:p w:rsidR="00B74F8F" w:rsidRDefault="0055659A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 w:rsidRPr="00B74F8F">
        <w:rPr>
          <w:noProof/>
        </w:rPr>
        <w:pict>
          <v:line id="_x0000_s1039" style="position:absolute;z-index:-251644928" from=".35pt,-27.95pt" to="489.65pt,-27.95pt" o:allowincell="f" strokecolor="none" strokeweight=".16931mm"/>
        </w:pict>
      </w:r>
      <w:r w:rsidRPr="00B74F8F">
        <w:rPr>
          <w:noProof/>
        </w:rPr>
        <w:pict>
          <v:line id="_x0000_s1040" style="position:absolute;z-index:-251643904" from=".35pt,-12.8pt" to="489.65pt,-12.8pt" o:allowincell="f" strokecolor="none" strokeweight=".16931mm"/>
        </w:pict>
      </w:r>
      <w:r w:rsidRPr="00B74F8F">
        <w:rPr>
          <w:noProof/>
        </w:rPr>
        <w:pict>
          <v:line id="_x0000_s1041" style="position:absolute;z-index:-251642880" from="14.5pt,-28.15pt" to="14.5pt,-12.55pt" o:allowincell="f" strokecolor="none" strokeweight=".16931mm"/>
        </w:pict>
      </w:r>
      <w:r w:rsidRPr="00B74F8F">
        <w:rPr>
          <w:noProof/>
        </w:rPr>
        <w:pict>
          <v:line id="_x0000_s1042" style="position:absolute;z-index:-251641856" from=".6pt,-28.15pt" to=".6pt,341.55pt" o:allowincell="f" strokecolor="none" strokeweight=".16931mm"/>
        </w:pict>
      </w:r>
      <w:r w:rsidRPr="00B74F8F">
        <w:rPr>
          <w:noProof/>
        </w:rPr>
        <w:pict>
          <v:line id="_x0000_s1043" style="position:absolute;z-index:-251640832" from="326.45pt,-13.05pt" to="326.45pt,341.55pt" o:allowincell="f" strokecolor="none" strokeweight=".16931mm"/>
        </w:pict>
      </w:r>
      <w:r w:rsidRPr="00B74F8F">
        <w:rPr>
          <w:noProof/>
        </w:rPr>
        <w:pict>
          <v:line id="_x0000_s1044" style="position:absolute;z-index:-251639808" from="354.75pt,-13.05pt" to="354.75pt,341.55pt" o:allowincell="f" strokecolor="none" strokeweight=".48pt"/>
        </w:pict>
      </w:r>
      <w:r w:rsidRPr="00B74F8F">
        <w:rPr>
          <w:noProof/>
        </w:rPr>
        <w:pict>
          <v:line id="_x0000_s1045" style="position:absolute;z-index:-251638784" from="489.45pt,-28.15pt" to="489.45pt,341.55pt" o:allowincell="f" strokecolor="none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6080"/>
        <w:gridCol w:w="580"/>
        <w:gridCol w:w="1280"/>
        <w:gridCol w:w="1400"/>
        <w:gridCol w:w="30"/>
      </w:tblGrid>
      <w:tr w:rsidR="00B74F8F"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стандардима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несметано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одвијање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9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налазе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06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инспекције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6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осматрање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понашања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1.4. ОБАВЕЗЕ СТРУЧНОГ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прописа,стандарда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обавезне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несметано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74F8F" w:rsidRDefault="00B7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4F8F">
          <w:pgSz w:w="11900" w:h="16838"/>
          <w:pgMar w:top="263" w:right="780" w:bottom="148" w:left="132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6080"/>
        <w:gridCol w:w="580"/>
        <w:gridCol w:w="1280"/>
        <w:gridCol w:w="1360"/>
        <w:gridCol w:w="40"/>
        <w:gridCol w:w="30"/>
      </w:tblGrid>
      <w:tr w:rsidR="00B74F8F">
        <w:trPr>
          <w:trHeight w:val="29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квалитету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документација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7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4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6"/>
        </w:trPr>
        <w:tc>
          <w:tcPr>
            <w:tcW w:w="6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357"/>
        </w:trPr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2"/>
        </w:trPr>
        <w:tc>
          <w:tcPr>
            <w:tcW w:w="6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ИНСПЕКЦИЈСКИ ПРЕГЛЕД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обезбеђење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темељне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74F8F" w:rsidRDefault="00B74F8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 w:rsidRPr="00B74F8F">
        <w:rPr>
          <w:noProof/>
        </w:rPr>
        <w:pict>
          <v:line id="_x0000_s1046" style="position:absolute;z-index:-251637760;mso-position-horizontal-relative:text;mso-position-vertical-relative:text" from=".6pt,-45.95pt" to=".6pt,97.55pt" o:allowincell="f" strokecolor="none" strokeweight=".16931mm"/>
        </w:pict>
      </w:r>
      <w:r w:rsidRPr="00B74F8F">
        <w:rPr>
          <w:noProof/>
        </w:rPr>
        <w:pict>
          <v:line id="_x0000_s1047" style="position:absolute;z-index:-251636736;mso-position-horizontal-relative:text;mso-position-vertical-relative:text" from=".35pt,1.55pt" to="488.25pt,1.55pt" o:allowincell="f" strokecolor="none" strokeweight=".16931mm"/>
        </w:pict>
      </w:r>
      <w:r w:rsidRPr="00B74F8F">
        <w:rPr>
          <w:noProof/>
        </w:rPr>
        <w:pict>
          <v:line id="_x0000_s1048" style="position:absolute;z-index:-251635712;mso-position-horizontal-relative:text;mso-position-vertical-relative:text" from="353.3pt,-30.8pt" to="353.3pt,97.55pt" o:allowincell="f" strokecolor="none" strokeweight=".48pt"/>
        </w:pict>
      </w:r>
      <w:r w:rsidRPr="00B74F8F">
        <w:rPr>
          <w:noProof/>
        </w:rPr>
        <w:pict>
          <v:line id="_x0000_s1049" style="position:absolute;z-index:-251634688;mso-position-horizontal-relative:text;mso-position-vertical-relative:text" from="488pt,-45.95pt" to="488pt,97.55pt" o:allowincell="f" strokecolor="none" strokeweight=".16931mm"/>
        </w:pict>
      </w:r>
    </w:p>
    <w:p w:rsidR="00B74F8F" w:rsidRDefault="0055659A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напомене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B74F8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4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објеката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врсту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радова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дефинисаним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чланом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објектима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поједине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одредбе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планирању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изградњи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Сл.гласник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РС“, бр.22/2015);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категорије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„А“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објеката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дефинисано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чланом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објектима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поједине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одредбе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планирању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изградњи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Сл.гласник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РС“, бр.22/2015);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8F" w:rsidRDefault="0055659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840" w:right="1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***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категорије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„А“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објеката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објекте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дефинисаним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чланом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објектима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примењују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поједине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одредбе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планирању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изградњи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Сл.гласник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РС“, бр.22/2015); </w:t>
      </w:r>
    </w:p>
    <w:p w:rsidR="00B74F8F" w:rsidRDefault="00B74F8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 w:rsidRPr="00B74F8F">
        <w:rPr>
          <w:noProof/>
        </w:rPr>
        <w:pict>
          <v:line id="_x0000_s1050" style="position:absolute;z-index:-251633664" from=".35pt,-116.35pt" to="488.25pt,-116.35pt" o:allowincell="f" strokecolor="none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0"/>
        <w:gridCol w:w="1840"/>
        <w:gridCol w:w="1860"/>
        <w:gridCol w:w="620"/>
        <w:gridCol w:w="440"/>
        <w:gridCol w:w="1140"/>
        <w:gridCol w:w="20"/>
      </w:tblGrid>
      <w:tr w:rsidR="00B74F8F">
        <w:trPr>
          <w:trHeight w:val="30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ИНСПЕКЦИЈСКА КОНТРОЛА ЦЕЛЕ КОНТРОЛНЕ ЛИСТЕ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432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''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'': 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434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Делимична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''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''(*,**,***):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30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432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УТВРЂЕН БРОЈ БОДОВА У НАДЗОРУ ЗА ОДГОВОР ''ДА'':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4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1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ризика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 xml:space="preserve"> у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 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8"/>
              </w:rPr>
              <w:t>Незнатан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91 - 100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Низак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81 - 90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</w:rPr>
              <w:t>Средњи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71 - 80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Висок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61 - 70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Критичан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мање</w:t>
            </w:r>
            <w:proofErr w:type="spellEnd"/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761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ПРИСУТНО ЛИЦЕ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Pr="00D80AC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ГРАЂЕВИНСКИ ИНСПЕКТОР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8F">
        <w:trPr>
          <w:trHeight w:val="5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55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Pr="00D80ACF" w:rsidRDefault="00D80ACF" w:rsidP="00D8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Арсић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Мирослава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8F" w:rsidRDefault="00B7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659A" w:rsidRDefault="005565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55659A" w:rsidSect="00B74F8F">
      <w:pgSz w:w="11900" w:h="16838"/>
      <w:pgMar w:top="263" w:right="780" w:bottom="1440" w:left="13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0ACF"/>
    <w:rsid w:val="00294E6E"/>
    <w:rsid w:val="0055659A"/>
    <w:rsid w:val="00B74F8F"/>
    <w:rsid w:val="00D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2018-02-25T22:31:00Z</dcterms:created>
  <dcterms:modified xsi:type="dcterms:W3CDTF">2018-02-25T22:35:00Z</dcterms:modified>
</cp:coreProperties>
</file>